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Fonts w:ascii="Calibri" w:cs="Calibri" w:eastAsia="Calibri" w:hAnsi="Calibri"/>
          <w:b w:val="1"/>
          <w:rtl w:val="0"/>
        </w:rPr>
        <w:t xml:space="preserve">                                   </w:t>
        <w:tab/>
        <w:tab/>
        <w:tab/>
        <w:tab/>
        <w:tab/>
        <w:tab/>
        <w:t xml:space="preserve">Media Contact:</w:t>
      </w:r>
      <w:r w:rsidDel="00000000" w:rsidR="00000000" w:rsidRPr="00000000">
        <w:drawing>
          <wp:anchor allowOverlap="1" behindDoc="0" distB="0" distT="0" distL="114300" distR="114300" hidden="0" layoutInCell="0" locked="0" relativeHeight="0" simplePos="0">
            <wp:simplePos x="0" y="0"/>
            <wp:positionH relativeFrom="margin">
              <wp:posOffset>0</wp:posOffset>
            </wp:positionH>
            <wp:positionV relativeFrom="paragraph">
              <wp:posOffset>0</wp:posOffset>
            </wp:positionV>
            <wp:extent cx="3333115" cy="1371600"/>
            <wp:effectExtent b="0" l="0" r="0" t="0"/>
            <wp:wrapNone/>
            <wp:docPr descr="http://nclive.org/sites/default/files/nclive-logos-2013/print-logos/logos-light-backgrounds/nclive-logo_white-CMYK.jpg" id="1" name="image01.jpg"/>
            <a:graphic>
              <a:graphicData uri="http://schemas.openxmlformats.org/drawingml/2006/picture">
                <pic:pic>
                  <pic:nvPicPr>
                    <pic:cNvPr descr="http://nclive.org/sites/default/files/nclive-logos-2013/print-logos/logos-light-backgrounds/nclive-logo_white-CMYK.jpg" id="0" name="image01.jpg"/>
                    <pic:cNvPicPr preferRelativeResize="0"/>
                  </pic:nvPicPr>
                  <pic:blipFill>
                    <a:blip r:embed="rId5"/>
                    <a:srcRect b="0" l="0" r="0" t="0"/>
                    <a:stretch>
                      <a:fillRect/>
                    </a:stretch>
                  </pic:blipFill>
                  <pic:spPr>
                    <a:xfrm>
                      <a:off x="0" y="0"/>
                      <a:ext cx="3333115" cy="1371600"/>
                    </a:xfrm>
                    <a:prstGeom prst="rect"/>
                    <a:ln/>
                  </pic:spPr>
                </pic:pic>
              </a:graphicData>
            </a:graphic>
          </wp:anchor>
        </w:drawing>
      </w:r>
    </w:p>
    <w:p w:rsidR="00000000" w:rsidDel="00000000" w:rsidP="00000000" w:rsidRDefault="00000000" w:rsidRPr="00000000">
      <w:pPr>
        <w:contextualSpacing w:val="0"/>
      </w:pPr>
      <w:r w:rsidDel="00000000" w:rsidR="00000000" w:rsidRPr="00000000">
        <w:rPr>
          <w:rFonts w:ascii="Calibri" w:cs="Calibri" w:eastAsia="Calibri" w:hAnsi="Calibri"/>
          <w:b w:val="1"/>
          <w:rtl w:val="0"/>
        </w:rPr>
        <w:t xml:space="preserve"> </w:t>
        <w:tab/>
        <w:tab/>
        <w:tab/>
        <w:tab/>
        <w:tab/>
        <w:tab/>
        <w:tab/>
        <w:tab/>
      </w:r>
      <w:r w:rsidDel="00000000" w:rsidR="00000000" w:rsidRPr="00000000">
        <w:rPr>
          <w:rFonts w:ascii="Calibri" w:cs="Calibri" w:eastAsia="Calibri" w:hAnsi="Calibri"/>
          <w:b w:val="1"/>
          <w:color w:val="000000"/>
          <w:highlight w:val="yellow"/>
          <w:rtl w:val="0"/>
        </w:rPr>
        <w:t xml:space="preserve">Name</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rtl w:val="0"/>
        </w:rPr>
        <w:t xml:space="preserve">                                   </w:t>
        <w:tab/>
        <w:tab/>
        <w:tab/>
        <w:tab/>
        <w:tab/>
        <w:tab/>
      </w:r>
      <w:r w:rsidDel="00000000" w:rsidR="00000000" w:rsidRPr="00000000">
        <w:rPr>
          <w:rFonts w:ascii="Calibri" w:cs="Calibri" w:eastAsia="Calibri" w:hAnsi="Calibri"/>
          <w:b w:val="1"/>
          <w:color w:val="000000"/>
          <w:highlight w:val="yellow"/>
          <w:rtl w:val="0"/>
        </w:rPr>
        <w:t xml:space="preserve">Title</w:t>
      </w:r>
      <w:r w:rsidDel="00000000" w:rsidR="00000000" w:rsidRPr="00000000">
        <w:rPr>
          <w:rtl w:val="0"/>
        </w:rPr>
      </w:r>
    </w:p>
    <w:p w:rsidR="00000000" w:rsidDel="00000000" w:rsidP="00000000" w:rsidRDefault="00000000" w:rsidRPr="00000000">
      <w:pPr>
        <w:ind w:left="2160" w:firstLine="720"/>
        <w:contextualSpacing w:val="0"/>
      </w:pPr>
      <w:r w:rsidDel="00000000" w:rsidR="00000000" w:rsidRPr="00000000">
        <w:rPr>
          <w:rFonts w:ascii="Calibri" w:cs="Calibri" w:eastAsia="Calibri" w:hAnsi="Calibri"/>
          <w:b w:val="1"/>
          <w:rtl w:val="0"/>
        </w:rPr>
        <w:t xml:space="preserve">                      </w:t>
        <w:tab/>
        <w:tab/>
        <w:tab/>
      </w:r>
      <w:r w:rsidDel="00000000" w:rsidR="00000000" w:rsidRPr="00000000">
        <w:rPr>
          <w:rFonts w:ascii="Calibri" w:cs="Calibri" w:eastAsia="Calibri" w:hAnsi="Calibri"/>
          <w:b w:val="1"/>
          <w:color w:val="000000"/>
          <w:highlight w:val="yellow"/>
          <w:rtl w:val="0"/>
        </w:rPr>
        <w:t xml:space="preserve">Library Name</w:t>
      </w:r>
      <w:r w:rsidDel="00000000" w:rsidR="00000000" w:rsidRPr="00000000">
        <w:rPr>
          <w:rtl w:val="0"/>
        </w:rPr>
      </w:r>
    </w:p>
    <w:p w:rsidR="00000000" w:rsidDel="00000000" w:rsidP="00000000" w:rsidRDefault="00000000" w:rsidRPr="00000000">
      <w:pPr>
        <w:tabs>
          <w:tab w:val="left" w:pos="4860"/>
        </w:tabs>
        <w:ind w:left="4680" w:firstLine="720"/>
        <w:contextualSpacing w:val="0"/>
      </w:pPr>
      <w:r w:rsidDel="00000000" w:rsidR="00000000" w:rsidRPr="00000000">
        <w:rPr>
          <w:rFonts w:ascii="Calibri" w:cs="Calibri" w:eastAsia="Calibri" w:hAnsi="Calibri"/>
          <w:b w:val="1"/>
          <w:rtl w:val="0"/>
        </w:rPr>
        <w:tab/>
      </w:r>
      <w:r w:rsidDel="00000000" w:rsidR="00000000" w:rsidRPr="00000000">
        <w:rPr>
          <w:rFonts w:ascii="Calibri" w:cs="Calibri" w:eastAsia="Calibri" w:hAnsi="Calibri"/>
          <w:b w:val="1"/>
          <w:color w:val="000000"/>
          <w:highlight w:val="yellow"/>
          <w:rtl w:val="0"/>
        </w:rPr>
        <w:t xml:space="preserve">Address</w:t>
      </w:r>
      <w:r w:rsidDel="00000000" w:rsidR="00000000" w:rsidRPr="00000000">
        <w:rPr>
          <w:rFonts w:ascii="Calibri" w:cs="Calibri" w:eastAsia="Calibri" w:hAnsi="Calibri"/>
          <w:b w:val="1"/>
          <w:rtl w:val="0"/>
        </w:rPr>
        <w:tab/>
        <w:tab/>
        <w:t xml:space="preserve">       </w:t>
      </w:r>
    </w:p>
    <w:p w:rsidR="00000000" w:rsidDel="00000000" w:rsidP="00000000" w:rsidRDefault="00000000" w:rsidRPr="00000000">
      <w:pPr>
        <w:tabs>
          <w:tab w:val="left" w:pos="4860"/>
        </w:tabs>
        <w:ind w:left="4680" w:firstLine="720"/>
        <w:contextualSpacing w:val="0"/>
      </w:pPr>
      <w:r w:rsidDel="00000000" w:rsidR="00000000" w:rsidRPr="00000000">
        <w:rPr>
          <w:rFonts w:ascii="Calibri" w:cs="Calibri" w:eastAsia="Calibri" w:hAnsi="Calibri"/>
          <w:b w:val="1"/>
          <w:rtl w:val="0"/>
        </w:rPr>
        <w:tab/>
      </w:r>
      <w:r w:rsidDel="00000000" w:rsidR="00000000" w:rsidRPr="00000000">
        <w:rPr>
          <w:rFonts w:ascii="Calibri" w:cs="Calibri" w:eastAsia="Calibri" w:hAnsi="Calibri"/>
          <w:b w:val="1"/>
          <w:color w:val="000000"/>
          <w:highlight w:val="yellow"/>
          <w:rtl w:val="0"/>
        </w:rPr>
        <w:t xml:space="preserve">City</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color w:val="000000"/>
          <w:highlight w:val="yellow"/>
          <w:rtl w:val="0"/>
        </w:rPr>
        <w:t xml:space="preserve">State</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color w:val="000000"/>
          <w:highlight w:val="yellow"/>
          <w:rtl w:val="0"/>
        </w:rPr>
        <w:t xml:space="preserve">Zip</w:t>
      </w:r>
      <w:r w:rsidDel="00000000" w:rsidR="00000000" w:rsidRPr="00000000">
        <w:rPr>
          <w:rtl w:val="0"/>
        </w:rPr>
      </w:r>
    </w:p>
    <w:p w:rsidR="00000000" w:rsidDel="00000000" w:rsidP="00000000" w:rsidRDefault="00000000" w:rsidRPr="00000000">
      <w:pPr>
        <w:tabs>
          <w:tab w:val="left" w:pos="4860"/>
        </w:tabs>
        <w:ind w:left="4680" w:firstLine="720"/>
        <w:contextualSpacing w:val="0"/>
      </w:pPr>
      <w:r w:rsidDel="00000000" w:rsidR="00000000" w:rsidRPr="00000000">
        <w:rPr>
          <w:rFonts w:ascii="Calibri" w:cs="Calibri" w:eastAsia="Calibri" w:hAnsi="Calibri"/>
          <w:b w:val="1"/>
          <w:rtl w:val="0"/>
        </w:rPr>
        <w:tab/>
      </w:r>
      <w:r w:rsidDel="00000000" w:rsidR="00000000" w:rsidRPr="00000000">
        <w:rPr>
          <w:rFonts w:ascii="Calibri" w:cs="Calibri" w:eastAsia="Calibri" w:hAnsi="Calibri"/>
          <w:b w:val="1"/>
          <w:color w:val="000000"/>
          <w:highlight w:val="yellow"/>
          <w:rtl w:val="0"/>
        </w:rPr>
        <w:t xml:space="preserve">Phone</w:t>
      </w:r>
      <w:r w:rsidDel="00000000" w:rsidR="00000000" w:rsidRPr="00000000">
        <w:rPr>
          <w:rtl w:val="0"/>
        </w:rPr>
      </w:r>
    </w:p>
    <w:p w:rsidR="00000000" w:rsidDel="00000000" w:rsidP="00000000" w:rsidRDefault="00000000" w:rsidRPr="00000000">
      <w:pPr>
        <w:tabs>
          <w:tab w:val="left" w:pos="4860"/>
        </w:tabs>
        <w:ind w:left="4680" w:firstLine="720"/>
        <w:contextualSpacing w:val="0"/>
      </w:pPr>
      <w:r w:rsidDel="00000000" w:rsidR="00000000" w:rsidRPr="00000000">
        <w:rPr>
          <w:rFonts w:ascii="Calibri" w:cs="Calibri" w:eastAsia="Calibri" w:hAnsi="Calibri"/>
          <w:b w:val="1"/>
          <w:rtl w:val="0"/>
        </w:rPr>
        <w:tab/>
      </w:r>
      <w:r w:rsidDel="00000000" w:rsidR="00000000" w:rsidRPr="00000000">
        <w:rPr>
          <w:rFonts w:ascii="Calibri" w:cs="Calibri" w:eastAsia="Calibri" w:hAnsi="Calibri"/>
          <w:b w:val="1"/>
          <w:color w:val="000000"/>
          <w:highlight w:val="yellow"/>
          <w:rtl w:val="0"/>
        </w:rPr>
        <w:t xml:space="preserve">Email</w:t>
      </w:r>
      <w:r w:rsidDel="00000000" w:rsidR="00000000" w:rsidRPr="00000000">
        <w:rPr>
          <w:rtl w:val="0"/>
        </w:rPr>
      </w:r>
    </w:p>
    <w:p w:rsidR="00000000" w:rsidDel="00000000" w:rsidP="00000000" w:rsidRDefault="00000000" w:rsidRPr="00000000">
      <w:pPr>
        <w:pStyle w:val="Heading3"/>
        <w:contextualSpacing w:val="0"/>
      </w:pPr>
      <w:r w:rsidDel="00000000" w:rsidR="00000000" w:rsidRPr="00000000">
        <w:rPr>
          <w:rtl w:val="0"/>
        </w:rPr>
      </w:r>
    </w:p>
    <w:p w:rsidR="00000000" w:rsidDel="00000000" w:rsidP="00000000" w:rsidRDefault="00000000" w:rsidRPr="00000000">
      <w:pPr>
        <w:pStyle w:val="Heading3"/>
        <w:contextualSpacing w:val="0"/>
      </w:pPr>
      <w:r w:rsidDel="00000000" w:rsidR="00000000" w:rsidRPr="00000000">
        <w:rPr>
          <w:rtl w:val="0"/>
        </w:rPr>
      </w:r>
    </w:p>
    <w:p w:rsidR="00000000" w:rsidDel="00000000" w:rsidP="00000000" w:rsidRDefault="00000000" w:rsidRPr="00000000">
      <w:pPr>
        <w:pStyle w:val="Heading3"/>
        <w:contextualSpacing w:val="0"/>
      </w:pPr>
      <w:r w:rsidDel="00000000" w:rsidR="00000000" w:rsidRPr="00000000">
        <w:rPr>
          <w:rFonts w:ascii="Calibri" w:cs="Calibri" w:eastAsia="Calibri" w:hAnsi="Calibri"/>
          <w:sz w:val="24"/>
          <w:szCs w:val="24"/>
          <w:rtl w:val="0"/>
        </w:rPr>
        <w:t xml:space="preserve">FOR IMMEDIATE RELEASE</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color w:val="000000"/>
          <w:highlight w:val="yellow"/>
          <w:rtl w:val="0"/>
        </w:rPr>
        <w:t xml:space="preserve">[Insert Date]</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rtl w:val="0"/>
        </w:rPr>
        <w:tab/>
        <w:tab/>
        <w:tab/>
        <w:tab/>
        <w:tab/>
        <w:tab/>
        <w:tab/>
        <w:tab/>
        <w:tab/>
      </w:r>
    </w:p>
    <w:p w:rsidR="00000000" w:rsidDel="00000000" w:rsidP="00000000" w:rsidRDefault="00000000" w:rsidRPr="00000000">
      <w:pPr>
        <w:spacing w:after="100" w:before="100" w:lineRule="auto"/>
        <w:contextualSpacing w:val="0"/>
        <w:jc w:val="center"/>
      </w:pPr>
      <w:bookmarkStart w:colFirst="0" w:colLast="0" w:name="_gjdgxs" w:id="0"/>
      <w:bookmarkEnd w:id="0"/>
      <w:r w:rsidDel="00000000" w:rsidR="00000000" w:rsidRPr="00000000">
        <w:rPr>
          <w:rFonts w:ascii="Calibri" w:cs="Calibri" w:eastAsia="Calibri" w:hAnsi="Calibri"/>
          <w:b w:val="1"/>
          <w:color w:val="222222"/>
          <w:sz w:val="26"/>
          <w:szCs w:val="26"/>
          <w:rtl w:val="0"/>
        </w:rPr>
        <w:t xml:space="preserve">NC LIVE Helps </w:t>
      </w:r>
      <w:r w:rsidDel="00000000" w:rsidR="00000000" w:rsidRPr="00000000">
        <w:rPr>
          <w:rFonts w:ascii="Calibri" w:cs="Calibri" w:eastAsia="Calibri" w:hAnsi="Calibri"/>
          <w:b w:val="1"/>
          <w:color w:val="222222"/>
          <w:sz w:val="26"/>
          <w:szCs w:val="26"/>
          <w:highlight w:val="yellow"/>
          <w:rtl w:val="0"/>
        </w:rPr>
        <w:t xml:space="preserve">[LIBRARY NAME]</w:t>
      </w:r>
      <w:r w:rsidDel="00000000" w:rsidR="00000000" w:rsidRPr="00000000">
        <w:rPr>
          <w:rFonts w:ascii="Calibri" w:cs="Calibri" w:eastAsia="Calibri" w:hAnsi="Calibri"/>
          <w:b w:val="1"/>
          <w:color w:val="222222"/>
          <w:sz w:val="26"/>
          <w:szCs w:val="26"/>
          <w:rtl w:val="0"/>
        </w:rPr>
        <w:t xml:space="preserve"> Patrons Succeed, 24 Hours a Day</w:t>
      </w:r>
    </w:p>
    <w:p w:rsidR="00000000" w:rsidDel="00000000" w:rsidP="00000000" w:rsidRDefault="00000000" w:rsidRPr="00000000">
      <w:pPr>
        <w:spacing w:after="240" w:lineRule="auto"/>
        <w:ind w:firstLine="720"/>
        <w:contextualSpacing w:val="0"/>
      </w:pPr>
      <w:r w:rsidDel="00000000" w:rsidR="00000000" w:rsidRPr="00000000">
        <w:rPr>
          <w:rFonts w:ascii="Calibri" w:cs="Calibri" w:eastAsia="Calibri" w:hAnsi="Calibri"/>
          <w:color w:val="222222"/>
          <w:highlight w:val="yellow"/>
          <w:rtl w:val="0"/>
        </w:rPr>
        <w:t xml:space="preserve">[CITY]</w:t>
      </w:r>
      <w:r w:rsidDel="00000000" w:rsidR="00000000" w:rsidRPr="00000000">
        <w:rPr>
          <w:rFonts w:ascii="Calibri" w:cs="Calibri" w:eastAsia="Calibri" w:hAnsi="Calibri"/>
          <w:color w:val="222222"/>
          <w:rtl w:val="0"/>
        </w:rPr>
        <w:t xml:space="preserve">, NC</w:t>
      </w:r>
      <w:r w:rsidDel="00000000" w:rsidR="00000000" w:rsidRPr="00000000">
        <w:rPr>
          <w:rFonts w:ascii="Calibri" w:cs="Calibri" w:eastAsia="Calibri" w:hAnsi="Calibri"/>
          <w:b w:val="1"/>
          <w:color w:val="222222"/>
          <w:rtl w:val="0"/>
        </w:rPr>
        <w:t xml:space="preserve"> –</w:t>
      </w:r>
      <w:r w:rsidDel="00000000" w:rsidR="00000000" w:rsidRPr="00000000">
        <w:rPr>
          <w:rFonts w:ascii="Calibri" w:cs="Calibri" w:eastAsia="Calibri" w:hAnsi="Calibri"/>
          <w:color w:val="222222"/>
          <w:rtl w:val="0"/>
        </w:rPr>
        <w:t xml:space="preserve">  </w:t>
      </w:r>
      <w:r w:rsidDel="00000000" w:rsidR="00000000" w:rsidRPr="00000000">
        <w:rPr>
          <w:rFonts w:ascii="Calibri" w:cs="Calibri" w:eastAsia="Calibri" w:hAnsi="Calibri"/>
          <w:color w:val="222222"/>
          <w:highlight w:val="yellow"/>
          <w:rtl w:val="0"/>
        </w:rPr>
        <w:t xml:space="preserve">[Insert a few sentences of your library’s patron success story or stories here, for example “An entrepreneur in Stokesdale has a utility patent granted, while a small business owner in Mooresville opens her first retail store,” or “Virginia Soles, 43, is starting her last semester with a 3.9 GPA..”  ]</w:t>
      </w:r>
      <w:r w:rsidDel="00000000" w:rsidR="00000000" w:rsidRPr="00000000">
        <w:rPr>
          <w:rFonts w:ascii="Calibri" w:cs="Calibri" w:eastAsia="Calibri" w:hAnsi="Calibri"/>
          <w:color w:val="222222"/>
          <w:rtl w:val="0"/>
        </w:rPr>
        <w:t xml:space="preserve"> Each credits part of their success to  </w:t>
      </w:r>
      <w:r w:rsidDel="00000000" w:rsidR="00000000" w:rsidRPr="00000000">
        <w:rPr>
          <w:rFonts w:ascii="Calibri" w:cs="Calibri" w:eastAsia="Calibri" w:hAnsi="Calibri"/>
          <w:color w:val="222222"/>
          <w:highlight w:val="yellow"/>
          <w:rtl w:val="0"/>
        </w:rPr>
        <w:t xml:space="preserve">[INSERT LIBRARY NAME]</w:t>
      </w:r>
      <w:r w:rsidDel="00000000" w:rsidR="00000000" w:rsidRPr="00000000">
        <w:rPr>
          <w:rFonts w:ascii="Calibri" w:cs="Calibri" w:eastAsia="Calibri" w:hAnsi="Calibri"/>
          <w:color w:val="222222"/>
          <w:rtl w:val="0"/>
        </w:rPr>
        <w:t xml:space="preserve">, and the tools and information they can access online, anytime, for free through </w:t>
      </w:r>
      <w:hyperlink r:id="rId6">
        <w:r w:rsidDel="00000000" w:rsidR="00000000" w:rsidRPr="00000000">
          <w:rPr>
            <w:rFonts w:ascii="Calibri" w:cs="Calibri" w:eastAsia="Calibri" w:hAnsi="Calibri"/>
            <w:color w:val="1155cc"/>
            <w:u w:val="single"/>
            <w:rtl w:val="0"/>
          </w:rPr>
          <w:t xml:space="preserve">NC LIVE</w:t>
        </w:r>
      </w:hyperlink>
      <w:r w:rsidDel="00000000" w:rsidR="00000000" w:rsidRPr="00000000">
        <w:rPr>
          <w:rFonts w:ascii="Calibri" w:cs="Calibri" w:eastAsia="Calibri" w:hAnsi="Calibri"/>
          <w:color w:val="222222"/>
          <w:rtl w:val="0"/>
        </w:rPr>
        <w:t xml:space="preserve">.</w:t>
      </w:r>
    </w:p>
    <w:p w:rsidR="00000000" w:rsidDel="00000000" w:rsidP="00000000" w:rsidRDefault="00000000" w:rsidRPr="00000000">
      <w:pPr>
        <w:spacing w:after="240" w:lineRule="auto"/>
        <w:ind w:firstLine="720"/>
        <w:contextualSpacing w:val="0"/>
      </w:pPr>
      <w:r w:rsidDel="00000000" w:rsidR="00000000" w:rsidRPr="00000000">
        <w:rPr>
          <w:rFonts w:ascii="Calibri" w:cs="Calibri" w:eastAsia="Calibri" w:hAnsi="Calibri"/>
          <w:color w:val="222222"/>
          <w:rtl w:val="0"/>
        </w:rPr>
        <w:t xml:space="preserve">These stories and other have been collected in </w:t>
      </w:r>
      <w:hyperlink r:id="rId7">
        <w:r w:rsidDel="00000000" w:rsidR="00000000" w:rsidRPr="00000000">
          <w:rPr>
            <w:rFonts w:ascii="Calibri" w:cs="Calibri" w:eastAsia="Calibri" w:hAnsi="Calibri"/>
            <w:color w:val="1155cc"/>
            <w:u w:val="single"/>
            <w:rtl w:val="0"/>
          </w:rPr>
          <w:t xml:space="preserve">NC LIVE Impact</w:t>
        </w:r>
      </w:hyperlink>
      <w:r w:rsidDel="00000000" w:rsidR="00000000" w:rsidRPr="00000000">
        <w:rPr>
          <w:rFonts w:ascii="Calibri" w:cs="Calibri" w:eastAsia="Calibri" w:hAnsi="Calibri"/>
          <w:color w:val="222222"/>
          <w:rtl w:val="0"/>
        </w:rPr>
        <w:t xml:space="preserve">, a new digital library awareness campaign showcasing how residents use North Carolina’s digital library resources to get the information they need to meet their goals---twenty-four hours a day, from any device. </w:t>
      </w:r>
    </w:p>
    <w:p w:rsidR="00000000" w:rsidDel="00000000" w:rsidP="00000000" w:rsidRDefault="00000000" w:rsidRPr="00000000">
      <w:pPr>
        <w:spacing w:after="240" w:lineRule="auto"/>
        <w:ind w:firstLine="720"/>
        <w:contextualSpacing w:val="0"/>
      </w:pPr>
      <w:r w:rsidDel="00000000" w:rsidR="00000000" w:rsidRPr="00000000">
        <w:rPr>
          <w:rFonts w:ascii="Calibri" w:cs="Calibri" w:eastAsia="Calibri" w:hAnsi="Calibri"/>
          <w:color w:val="222222"/>
          <w:rtl w:val="0"/>
        </w:rPr>
        <w:t xml:space="preserve">The state’s 201 public and academic libraries have collectively funded the NC LIVE online library since 1998 to ensure every resident has access to quality research materials, streaming videos, and ebooks. The digital library also includes tools for everything from competitive business analysis and market research to academic and professional test prep, genealogy research, and language learning.  </w:t>
      </w:r>
      <w:r w:rsidDel="00000000" w:rsidR="00000000" w:rsidRPr="00000000">
        <w:rPr>
          <w:rtl w:val="0"/>
        </w:rPr>
      </w:r>
    </w:p>
    <w:p w:rsidR="00000000" w:rsidDel="00000000" w:rsidP="00000000" w:rsidRDefault="00000000" w:rsidRPr="00000000">
      <w:pPr>
        <w:spacing w:after="240" w:lineRule="auto"/>
        <w:ind w:firstLine="720"/>
        <w:contextualSpacing w:val="0"/>
      </w:pPr>
      <w:r w:rsidDel="00000000" w:rsidR="00000000" w:rsidRPr="00000000">
        <w:rPr>
          <w:rFonts w:ascii="Calibri" w:cs="Calibri" w:eastAsia="Calibri" w:hAnsi="Calibri"/>
          <w:color w:val="222222"/>
          <w:rtl w:val="0"/>
        </w:rPr>
        <w:t xml:space="preserve">All of these resources are costly, but licensing and managing them collectively saves libraries time and money. “NC LIVE spends $3.4 million a year to provide access to content that would cost our member libraries $23 million to acquire on their own. This partnership creates tremendous value for libraries of all types and sizes,” notes NC LIVE Executive Director Rob Ross.</w:t>
      </w:r>
    </w:p>
    <w:p w:rsidR="00000000" w:rsidDel="00000000" w:rsidP="00000000" w:rsidRDefault="00000000" w:rsidRPr="00000000">
      <w:pPr>
        <w:spacing w:after="240" w:lineRule="auto"/>
        <w:ind w:firstLine="720"/>
        <w:contextualSpacing w:val="0"/>
      </w:pPr>
      <w:r w:rsidDel="00000000" w:rsidR="00000000" w:rsidRPr="00000000">
        <w:rPr>
          <w:rFonts w:ascii="Calibri" w:cs="Calibri" w:eastAsia="Calibri" w:hAnsi="Calibri"/>
          <w:color w:val="222222"/>
          <w:rtl w:val="0"/>
        </w:rPr>
        <w:t xml:space="preserve">Library Director </w:t>
      </w:r>
      <w:r w:rsidDel="00000000" w:rsidR="00000000" w:rsidRPr="00000000">
        <w:rPr>
          <w:rFonts w:ascii="Calibri" w:cs="Calibri" w:eastAsia="Calibri" w:hAnsi="Calibri"/>
          <w:color w:val="222222"/>
          <w:highlight w:val="yellow"/>
          <w:rtl w:val="0"/>
        </w:rPr>
        <w:t xml:space="preserve">[INSERT NAME]</w:t>
      </w:r>
      <w:r w:rsidDel="00000000" w:rsidR="00000000" w:rsidRPr="00000000">
        <w:rPr>
          <w:rFonts w:ascii="Calibri" w:cs="Calibri" w:eastAsia="Calibri" w:hAnsi="Calibri"/>
          <w:color w:val="222222"/>
          <w:rtl w:val="0"/>
        </w:rPr>
        <w:t xml:space="preserve"> stated, </w:t>
      </w:r>
      <w:r w:rsidDel="00000000" w:rsidR="00000000" w:rsidRPr="00000000">
        <w:rPr>
          <w:rFonts w:ascii="Calibri" w:cs="Calibri" w:eastAsia="Calibri" w:hAnsi="Calibri"/>
          <w:color w:val="222222"/>
          <w:highlight w:val="yellow"/>
          <w:rtl w:val="0"/>
        </w:rPr>
        <w:t xml:space="preserve">[insert a quote here such as “NC LIVE gives us access to a core collection of digital resources accessible to our patrons anytime, anywhere. It frees us to focus our budget on the needs that are specific to our community.”]</w:t>
      </w:r>
      <w:r w:rsidDel="00000000" w:rsidR="00000000" w:rsidRPr="00000000">
        <w:rPr>
          <w:rtl w:val="0"/>
        </w:rPr>
      </w:r>
    </w:p>
    <w:p w:rsidR="00000000" w:rsidDel="00000000" w:rsidP="00000000" w:rsidRDefault="00000000" w:rsidRPr="00000000">
      <w:pPr>
        <w:spacing w:after="240" w:lineRule="auto"/>
        <w:ind w:firstLine="720"/>
        <w:contextualSpacing w:val="0"/>
      </w:pPr>
      <w:r w:rsidDel="00000000" w:rsidR="00000000" w:rsidRPr="00000000">
        <w:rPr>
          <w:rFonts w:ascii="Calibri" w:cs="Calibri" w:eastAsia="Calibri" w:hAnsi="Calibri"/>
          <w:color w:val="222222"/>
          <w:rtl w:val="0"/>
        </w:rPr>
        <w:t xml:space="preserve">The Impact campaign will run through the end of March 2017, during which time NC LIVE and member libraries will promote digital resources and highlight how they have helped North Carolinians achieve their goals. The campaign includes social media messaging and public radio underwriting to spread the world about NC’s own digital library. Individuals can learn more and donate to the NC LIVE Foundation at </w:t>
      </w:r>
      <w:hyperlink r:id="rId8">
        <w:r w:rsidDel="00000000" w:rsidR="00000000" w:rsidRPr="00000000">
          <w:rPr>
            <w:rFonts w:ascii="Calibri" w:cs="Calibri" w:eastAsia="Calibri" w:hAnsi="Calibri"/>
            <w:color w:val="1155cc"/>
            <w:u w:val="single"/>
            <w:rtl w:val="0"/>
          </w:rPr>
          <w:t xml:space="preserve">www.nclive.org/impact</w:t>
        </w:r>
      </w:hyperlink>
      <w:r w:rsidDel="00000000" w:rsidR="00000000" w:rsidRPr="00000000">
        <w:rPr>
          <w:rFonts w:ascii="Calibri" w:cs="Calibri" w:eastAsia="Calibri" w:hAnsi="Calibri"/>
          <w:color w:val="222222"/>
          <w:rtl w:val="0"/>
        </w:rPr>
        <w:t xml:space="preserve">.</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color w:val="222222"/>
          <w:rtl w:val="0"/>
        </w:rPr>
        <w:t xml:space="preserve">About </w:t>
      </w:r>
      <w:r w:rsidDel="00000000" w:rsidR="00000000" w:rsidRPr="00000000">
        <w:rPr>
          <w:rFonts w:ascii="Calibri" w:cs="Calibri" w:eastAsia="Calibri" w:hAnsi="Calibri"/>
          <w:b w:val="1"/>
          <w:color w:val="222222"/>
          <w:highlight w:val="yellow"/>
          <w:rtl w:val="0"/>
        </w:rPr>
        <w:t xml:space="preserve">[Insert Library Name]</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color w:val="222222"/>
          <w:highlight w:val="yellow"/>
          <w:rtl w:val="0"/>
        </w:rPr>
        <w:t xml:space="preserve">[Insert library boilerplate.]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color w:val="222222"/>
          <w:rtl w:val="0"/>
        </w:rPr>
        <w:t xml:space="preserve">About NC LIVE</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color w:val="231f20"/>
          <w:highlight w:val="white"/>
          <w:rtl w:val="0"/>
        </w:rPr>
        <w:t xml:space="preserve">NC LIVE is a statewide library consortium that provides shared digital content and services to North Carolina’s community colleges, public libraries, the UNC System, and NC Independent Colleges and Universities. Patrons of </w:t>
      </w:r>
      <w:r w:rsidDel="00000000" w:rsidR="00000000" w:rsidRPr="00000000">
        <w:rPr>
          <w:rFonts w:ascii="Calibri" w:cs="Calibri" w:eastAsia="Calibri" w:hAnsi="Calibri"/>
          <w:color w:val="222222"/>
          <w:rtl w:val="0"/>
        </w:rPr>
        <w:t xml:space="preserve">NC LIVE’s 200 member libraries may access eBooks, magazines, newspapers, journals, streaming videos, and more online via library websites, and through </w:t>
      </w:r>
      <w:hyperlink r:id="rId9">
        <w:r w:rsidDel="00000000" w:rsidR="00000000" w:rsidRPr="00000000">
          <w:rPr>
            <w:rFonts w:ascii="Calibri" w:cs="Calibri" w:eastAsia="Calibri" w:hAnsi="Calibri"/>
            <w:color w:val="1155cc"/>
            <w:u w:val="single"/>
            <w:rtl w:val="0"/>
          </w:rPr>
          <w:t xml:space="preserve">www.nclive.org</w:t>
        </w:r>
      </w:hyperlink>
      <w:r w:rsidDel="00000000" w:rsidR="00000000" w:rsidRPr="00000000">
        <w:rPr>
          <w:rFonts w:ascii="Calibri" w:cs="Calibri" w:eastAsia="Calibri" w:hAnsi="Calibri"/>
          <w:color w:val="222222"/>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color w:val="222222"/>
          <w:rtl w:val="0"/>
        </w:rPr>
        <w:t xml:space="preserve">About The NC LIVE Foundation</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The NC LIVE Foundation strengthens the mission and activities of the NC LIVE program through the promotion and use of digital content and services that support education, enhance economic development, and improve the quality of life in communities across North Carolina. </w:t>
      </w:r>
      <w:hyperlink r:id="rId10">
        <w:r w:rsidDel="00000000" w:rsidR="00000000" w:rsidRPr="00000000">
          <w:rPr>
            <w:rFonts w:ascii="Calibri" w:cs="Calibri" w:eastAsia="Calibri" w:hAnsi="Calibri"/>
            <w:color w:val="1155cc"/>
            <w:u w:val="single"/>
            <w:rtl w:val="0"/>
          </w:rPr>
          <w:t xml:space="preserve">www.nclivefoundation.org</w:t>
        </w:r>
      </w:hyperlink>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Calibri" w:cs="Calibri" w:eastAsia="Calibri" w:hAnsi="Calibri"/>
          <w:color w:val="222222"/>
          <w:rtl w:val="0"/>
        </w:rPr>
        <w:t xml:space="preserve">###</w:t>
      </w:r>
      <w:r w:rsidDel="00000000" w:rsidR="00000000" w:rsidRPr="00000000">
        <w:rPr>
          <w:rtl w:val="0"/>
        </w:rPr>
      </w:r>
    </w:p>
    <w:p w:rsidR="00000000" w:rsidDel="00000000" w:rsidP="00000000" w:rsidRDefault="00000000" w:rsidRPr="00000000">
      <w:pPr>
        <w:spacing w:after="0" w:before="0" w:line="480" w:lineRule="auto"/>
        <w:contextualSpacing w:val="0"/>
      </w:pPr>
      <w:r w:rsidDel="00000000" w:rsidR="00000000" w:rsidRPr="00000000">
        <w:rPr>
          <w:rtl w:val="0"/>
        </w:rPr>
      </w:r>
    </w:p>
    <w:sectPr>
      <w:headerReference r:id="rId11" w:type="default"/>
      <w:footerReference r:id="rId12" w:type="default"/>
      <w:pgSz w:h="15840" w:w="12240"/>
      <w:pgMar w:bottom="1710" w:top="990" w:left="1080" w:right="108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Calibri"/>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320"/>
        <w:tab w:val="right" w:pos="8640"/>
      </w:tabs>
      <w:spacing w:after="720" w:before="0" w:line="240" w:lineRule="auto"/>
      <w:contextualSpacing w:val="0"/>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320"/>
        <w:tab w:val="right" w:pos="8640"/>
      </w:tabs>
      <w:spacing w:after="0" w:before="720" w:line="240" w:lineRule="auto"/>
      <w:contextualSpacing w:val="0"/>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0" w:before="0" w:line="240" w:lineRule="auto"/>
    </w:pPr>
    <w:rPr>
      <w:rFonts w:ascii="Tahoma" w:cs="Tahoma" w:eastAsia="Tahoma" w:hAnsi="Tahoma"/>
      <w:b w:val="1"/>
      <w:sz w:val="20"/>
      <w:szCs w:val="20"/>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1" Type="http://schemas.openxmlformats.org/officeDocument/2006/relationships/header" Target="header1.xml"/><Relationship Id="rId10" Type="http://schemas.openxmlformats.org/officeDocument/2006/relationships/hyperlink" Target="http://www.nclivefoundation.org" TargetMode="External"/><Relationship Id="rId12" Type="http://schemas.openxmlformats.org/officeDocument/2006/relationships/footer" Target="footer1.xml"/><Relationship Id="rId9" Type="http://schemas.openxmlformats.org/officeDocument/2006/relationships/hyperlink" Target="http://www.nclive.org/" TargetMode="External"/><Relationship Id="rId5" Type="http://schemas.openxmlformats.org/officeDocument/2006/relationships/image" Target="media/image01.jpg"/><Relationship Id="rId6" Type="http://schemas.openxmlformats.org/officeDocument/2006/relationships/hyperlink" Target="http://www.nclive.org/" TargetMode="External"/><Relationship Id="rId7" Type="http://schemas.openxmlformats.org/officeDocument/2006/relationships/hyperlink" Target="http://www.nclive.org/impact" TargetMode="External"/><Relationship Id="rId8" Type="http://schemas.openxmlformats.org/officeDocument/2006/relationships/hyperlink" Target="http://www.nclive.org/impac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